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>
      <w:pPr>
        <w:pStyle w:val="ConsPlusNormal"/>
        <w:jc w:val="right"/>
      </w:pPr>
      <w:r>
        <w:rPr>
          <w:rFonts w:ascii="Times New Roman"/>
        </w:rPr>
      </w:r>
    </w:p>
    <w:p w:rsidR="00A775E8" w:rsidRDefault="00555741" w:rsidP="00A775E8" w:rsidRPr="00555741">
      <w:pPr>
        <w:outlineLvl w:val="0"/>
        <w:pStyle w:val="ConsPlusNormal"/>
        <w:jc w:val="right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Приложение 2.</w:t>
        <w:lastRenderedPageBreak/>
      </w:r>
    </w:p>
    <w:p>
      <w:pPr>
        <w:pStyle w:val="ConsPlusNonformat"/>
        <w:jc w:val="center"/>
      </w:pPr>
      <w:r>
        <w:rPr>
          <w:rFonts w:ascii="Times New Roman"/>
        </w:rPr>
      </w:r>
    </w:p>
    <w:p w:rsidR="00555741" w:rsidRDefault="00555741" w:rsidP="00555741" w:rsidRPr="00555741">
      <w:pPr>
        <w:pStyle w:val="ConsPlusNonformat"/>
        <w:jc w:val="center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ЗАЯВЛЕНИЕ-ДЕКЛАРАЦИЯ</w:t>
      </w:r>
    </w:p>
    <w:p w:rsidR="00555741" w:rsidRDefault="00555741" w:rsidP="00555741" w:rsidRPr="00555741">
      <w:pPr>
        <w:pStyle w:val="ConsPlusNonformat"/>
        <w:jc w:val="center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ОБ ОБЪЕМЕ И КАЧЕСТВЕ РАБОТ ПО ВНЕСЕНИЮ ИЗМЕНЕНИЙ</w:t>
      </w:r>
    </w:p>
    <w:p w:rsidR="00555741" w:rsidRDefault="00555741" w:rsidP="00555741" w:rsidRPr="00555741">
      <w:pPr>
        <w:pStyle w:val="ConsPlusNonformat"/>
        <w:jc w:val="center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В КОНСТРУКЦИЮ ТРАНСПОРТНОГО СРЕДСТВА</w:t>
      </w:r>
    </w:p>
    <w:p w:rsidR="00555741" w:rsidRDefault="00555741" w:rsidP="00555741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9639"/>
      </w:tblGrid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39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В конструкцию транспортного средства:</w:t>
            </w:r>
          </w:p>
          <w:p w:rsidR="00555741" w:rsidRDefault="00555741" w:rsidP="00101339" w:rsidRPr="00555741">
            <w:pPr>
              <w:pStyle w:val="ConsPlusNormal"/>
              <w:jc w:val="both"/>
              <w:ind w:firstLine="567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марка, модель _____________________________________________________________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ind w:firstLine="567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государственный регистрационный знак _________________________________</w:t>
            </w:r>
            <w:r w:rsidR="00E32DFF">
              <w:rPr>
                <w:rFonts w:ascii="Times New Roman" w:cs="Times New Roman" w:hAnsi="Times New Roman"/>
              </w:rPr>
              <w:t>__</w:t>
            </w:r>
            <w:r w:rsidRPr="00555741">
              <w:rPr>
                <w:rFonts w:ascii="Times New Roman" w:cs="Times New Roman" w:hAnsi="Times New Roman"/>
              </w:rPr>
              <w:t>_____</w:t>
            </w:r>
          </w:p>
          <w:p w:rsidR="00555741" w:rsidRDefault="00555741" w:rsidP="00101339" w:rsidRPr="00555741">
            <w:pPr>
              <w:pStyle w:val="ConsPlusNormal"/>
              <w:jc w:val="both"/>
              <w:ind w:firstLine="567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идентификационный номер (VIN) _________________________________________</w:t>
            </w:r>
            <w:r w:rsidR="00E32DFF">
              <w:rPr>
                <w:rFonts w:ascii="Times New Roman" w:cs="Times New Roman" w:hAnsi="Times New Roman"/>
              </w:rPr>
              <w:t>_</w:t>
            </w:r>
            <w:r w:rsidRPr="00555741">
              <w:rPr>
                <w:rFonts w:ascii="Times New Roman" w:cs="Times New Roman" w:hAnsi="Times New Roman"/>
              </w:rPr>
              <w:t>___</w:t>
            </w:r>
          </w:p>
          <w:p w:rsidR="00555741" w:rsidRDefault="00555741" w:rsidP="00101339" w:rsidRPr="00555741">
            <w:pPr>
              <w:pStyle w:val="ConsPlusNormal"/>
              <w:jc w:val="both"/>
              <w:ind w:firstLine="567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номер шасси (рамы) 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ind w:firstLine="567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номер кузова (коляски) 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ind w:firstLine="567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модель двигателя ___________________________________________________________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производителем работ __</w:t>
            </w:r>
            <w:r w:rsidR="00E32DFF">
              <w:rPr>
                <w:rFonts w:ascii="Times New Roman" w:cs="Times New Roman" w:hAnsi="Times New Roman"/>
              </w:rPr>
              <w:t>___________</w:t>
            </w:r>
            <w:r w:rsidRPr="00555741">
              <w:rPr>
                <w:rFonts w:ascii="Times New Roman" w:cs="Times New Roman" w:hAnsi="Times New Roman"/>
              </w:rPr>
              <w:t>_______________________________________________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(фамилия, имя, отчество или наименование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           юридического лица, выполнившего работы по внесению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             изменений в конструкцию транспортного средства)</w:t>
            </w:r>
          </w:p>
          <w:p w:rsidR="00555741" w:rsidRDefault="00555741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(адрес места жительства или юридический адрес)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в соответствии с сертификатом соответствия </w:t>
            </w:r>
            <w:hyperlink w:anchor="Par324" w:history="1" w:tooltip="Ссылка на текущий документ">
              <w:r w:rsidRPr="00555741">
                <w:rPr>
                  <w:color w:val="0000FF"/>
                  <w:rFonts w:ascii="Times New Roman" w:cs="Times New Roman" w:hAnsi="Times New Roman"/>
                </w:rPr>
                <w:t>&lt;*&gt;</w:t>
              </w:r>
            </w:hyperlink>
            <w:r w:rsidRPr="00555741">
              <w:rPr>
                <w:rFonts w:ascii="Times New Roman" w:cs="Times New Roman" w:hAnsi="Times New Roman"/>
              </w:rPr>
              <w:t xml:space="preserve"> от ____________ N ______,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выданным ____________________________________________________, внесены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следующие изменения: _________________________________________________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(описываются внесенные изменения в конструкцию</w:t>
            </w:r>
          </w:p>
          <w:p w:rsidR="00555741" w:rsidRDefault="00555741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                      систем, узлов и агрегатов ТС)</w:t>
            </w:r>
          </w:p>
          <w:p w:rsidR="00555741" w:rsidRDefault="00555741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555741" w:rsidRDefault="00555741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</w:tc>
      </w:tr>
    </w:tbl>
    <w:p w:rsidR="00555741" w:rsidRDefault="00555741" w:rsidP="00555741" w:rsidRPr="00555741">
      <w:pPr>
        <w:pStyle w:val="ConsPlusNormal"/>
        <w:jc w:val="both"/>
        <w:rPr>
          <w:rFonts w:ascii="Times New Roman" w:cs="Times New Roman" w:hAnsi="Times New Roman"/>
        </w:rPr>
      </w:pP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Характеристики  транспортного  средства после  внесенных  изменений  вего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 xml:space="preserve">конструкцию </w:t>
      </w:r>
      <w:hyperlink w:anchor="Par325" w:history="1" w:tooltip="Ссылка на текущий документ">
        <w:r w:rsidRPr="00555741">
          <w:rPr>
            <w:color w:val="0000FF"/>
            <w:rFonts w:ascii="Times New Roman" w:cs="Times New Roman" w:hAnsi="Times New Roman"/>
          </w:rPr>
          <w:t>&lt;**&gt;</w:t>
        </w:r>
      </w:hyperlink>
    </w:p>
    <w:p w:rsidR="00555741" w:rsidRDefault="00555741" w:rsidP="00555741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6994"/>
        <w:gridCol w:w="2645"/>
      </w:tblGrid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Колесная формула/ведущие колеса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Схема компоновки транспортного средства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Тип кузова/количество дверей (для категории M1)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Количество мест спереди/сзади (для категории M1)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Исполнение загрузочного пространства (для категории N)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Кабина (для категории N)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Пассажировместимость (для категорий M2, M3)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Количество мест для сидения (для категорий M2, M3, L)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Общий объем багажных отделений (для категории M3 класса III)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Рама (для категории L)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Количество осей/колес (для категории O)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Масса транспортного средства в снаряженном состоянии, кг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Технически допустимая полная масса транспортного средства, кг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Габаритные размеры, мм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длина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ширина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высота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База, мм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Колея передних/задних колес, мм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Описание гибридного транспортного средства</w:t>
              <w:lastRenderedPageBreak/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Двигатель внутреннего сгорания (марка, тип)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экологический класс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количество и расположение цилиндров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рабочий объем цилиндров, см3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степень сжатия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максимальная мощность, кВт (</w:t>
            </w:r>
            <w:proofErr w:type="gramStart"/>
            <w:r w:rsidRPr="00555741">
              <w:rPr>
                <w:rFonts w:ascii="Times New Roman" w:cs="Times New Roman" w:hAnsi="Times New Roman"/>
              </w:rPr>
              <w:t>об./</w:t>
            </w:r>
            <w:proofErr w:type="gramEnd"/>
            <w:r w:rsidRPr="00555741">
              <w:rPr>
                <w:rFonts w:ascii="Times New Roman" w:cs="Times New Roman" w:hAnsi="Times New Roman"/>
              </w:rPr>
              <w:t>мин.)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максимальный крутящий момент, Нм (</w:t>
            </w:r>
            <w:proofErr w:type="gramStart"/>
            <w:r w:rsidRPr="00555741">
              <w:rPr>
                <w:rFonts w:ascii="Times New Roman" w:cs="Times New Roman" w:hAnsi="Times New Roman"/>
              </w:rPr>
              <w:t>об./</w:t>
            </w:r>
            <w:proofErr w:type="gramEnd"/>
            <w:r w:rsidRPr="00555741">
              <w:rPr>
                <w:rFonts w:ascii="Times New Roman" w:cs="Times New Roman" w:hAnsi="Times New Roman"/>
              </w:rPr>
              <w:t>мин.)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Топливо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Система питания (тип)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Система зажигания (тип)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Система выпуска и нейтрализации отработавших газов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Трансмиссия (тип)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Сцепление (марка, тип)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Коробка передач (марка, тип)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Подвеска (тип)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передняя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задняя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Рулевое управление (марка, тип)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Тормозные системы (тип)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рабочая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запасная</w:t>
            </w:r>
          </w:p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- стояночная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Шины (марка, тип)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555741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994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Дополнительное оборудование транспортного средства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45" w:type="dxa"/>
          </w:tcPr>
          <w:p w:rsidR="00555741" w:rsidRDefault="00555741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</w:tbl>
    <w:p w:rsidR="00555741" w:rsidRDefault="00555741" w:rsidP="00555741" w:rsidRPr="00555741">
      <w:pPr>
        <w:pStyle w:val="ConsPlusNormal"/>
        <w:jc w:val="both"/>
        <w:rPr>
          <w:rFonts w:ascii="Times New Roman" w:cs="Times New Roman" w:hAnsi="Times New Roman"/>
        </w:rPr>
      </w:pP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Работы   выполнены   в  полном  объеме   в   соответствии   с   заключением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предварительной технической экспертизы конструкции транспортного средства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N __________________ выданного ____________________________________________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___________________________________________________________________________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(указываются реквизиты организации, выдавшей заключение предварительной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 xml:space="preserve">                          технической экспертизы)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Приложение (иные документы): ______________________________________________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___________________________________________________________________________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___________________________________________________________________________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___________________________________________________________________________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"__" ___________ 20__ г. _____________  _________________</w:t>
      </w:r>
    </w:p>
    <w:p w:rsidR="00555741" w:rsidRDefault="00555741" w:rsidP="00555741" w:rsidRPr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 xml:space="preserve">                           (подпись)        (фамилия)</w:t>
      </w:r>
    </w:p>
    <w:p w:rsidR="00555741" w:rsidRDefault="00555741" w:rsidP="00555741">
      <w:pPr>
        <w:pStyle w:val="ConsPlusNonformat"/>
        <w:jc w:val="both"/>
        <w:rPr>
          <w:rFonts w:ascii="Times New Roman" w:cs="Times New Roman" w:hAnsi="Times New Roman"/>
        </w:rPr>
      </w:pPr>
    </w:p>
    <w:p w:rsidR="00555741" w:rsidRDefault="00555741" w:rsidP="00555741">
      <w:pPr>
        <w:pStyle w:val="ConsPlusNonformat"/>
        <w:jc w:val="both"/>
        <w:rPr>
          <w:rFonts w:ascii="Times New Roman" w:cs="Times New Roman" w:hAnsi="Times New Roman"/>
        </w:rPr>
      </w:pPr>
    </w:p>
    <w:p w:rsidR="00555741" w:rsidRDefault="00555741" w:rsidP="00555741">
      <w:pPr>
        <w:pStyle w:val="ConsPlusNonformat"/>
        <w:jc w:val="both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 xml:space="preserve">                             М.П.</w:t>
      </w:r>
    </w:p>
    <w:p w:rsidR="00E32DFF" w:rsidRDefault="00E32DFF" w:rsidP="00555741">
      <w:pPr>
        <w:pStyle w:val="ConsPlusNonformat"/>
        <w:jc w:val="both"/>
        <w:rPr>
          <w:rFonts w:ascii="Times New Roman" w:cs="Times New Roman" w:hAnsi="Times New Roman"/>
        </w:rPr>
      </w:pPr>
    </w:p>
    <w:p w:rsidR="00E32DFF" w:rsidRDefault="00E32DFF" w:rsidP="00E32DFF" w:rsidRPr="00E32DFF">
      <w:pPr>
        <w:pStyle w:val="ConsPlusNormal"/>
        <w:rPr>
          <w:sz w:val="18"/>
          <w:szCs w:val="18"/>
        </w:rPr>
      </w:pPr>
      <w:r w:rsidRPr="00E32DFF">
        <w:rPr>
          <w:sz w:val="18"/>
          <w:szCs w:val="18"/>
        </w:rPr>
        <w:t>--------------------------------</w:t>
      </w:r>
    </w:p>
    <w:p w:rsidR="00E32DFF" w:rsidRDefault="00E32DFF" w:rsidP="00E32DFF" w:rsidRPr="00E32DFF">
      <w:pPr>
        <w:pStyle w:val="ConsPlusNormal"/>
        <w:rPr>
          <w:sz w:val="18"/>
          <w:szCs w:val="18"/>
        </w:rPr>
      </w:pPr>
      <w:bookmarkStart w:id="2" w:name="Par324"/>
      <w:bookmarkEnd w:id="2"/>
      <w:r w:rsidRPr="00E32DFF">
        <w:rPr>
          <w:sz w:val="18"/>
          <w:szCs w:val="18"/>
        </w:rPr>
        <w:t>&lt;*&gt; В случае участия производителя работ в системе добровольной сертификации.</w:t>
      </w:r>
    </w:p>
    <w:p w:rsidR="00E32DFF" w:rsidRDefault="00E32DFF" w:rsidP="00E32DFF" w:rsidRPr="00E32DFF">
      <w:pPr>
        <w:pStyle w:val="ConsPlusNormal"/>
        <w:rPr>
          <w:sz w:val="18"/>
          <w:szCs w:val="18"/>
        </w:rPr>
      </w:pPr>
      <w:bookmarkStart w:id="3" w:name="Par325"/>
      <w:bookmarkEnd w:id="3"/>
      <w:r w:rsidRPr="00E32DFF">
        <w:rPr>
          <w:sz w:val="18"/>
          <w:szCs w:val="18"/>
        </w:rPr>
        <w:t>&lt;**&gt; В случае отсутствия изменений характеристик транспортного средства в соответствующую графу вносится запись "без изменений".</w:t>
      </w:r>
    </w:p>
    <w:p w:rsidR="00E32DFF" w:rsidRDefault="00E32DFF" w:rsidP="00E32DFF" w:rsidRPr="00E32DFF">
      <w:pPr>
        <w:pStyle w:val="ConsPlusNonformat"/>
        <w:rPr>
          <w:rFonts w:ascii="Times New Roman" w:cs="Times New Roman" w:hAnsi="Times New Roman"/>
          <w:sz w:val="18"/>
          <w:szCs w:val="18"/>
        </w:rPr>
      </w:pPr>
    </w:p>
    <w:sectPr w:rsidR="00E32DFF" w:rsidRPr="00E32DFF" w:rsidSect="00E32DFF">
      <w:docGrid w:linePitch="360"/>
      <w:pgSz w:w="11906" w:h="16838"/>
      <w:pgMar w:left="1701" w:right="1134" w:top="567" w:bottom="567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A4E160C"/>
    <w:tmpl w:val="0C4AF610"/>
    <w:lvl w:ilvl="0" w:tplc="041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1">
    <w:multiLevelType w:val="hybridMultilevel"/>
    <w:nsid w:val="255C7E98"/>
    <w:tmpl w:val="B26A120C"/>
    <w:lvl w:ilvl="0" w:tplc="041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489008D1"/>
    <w:tmpl w:val="42562AAC"/>
    <w:lvl w:ilvl="0" w:tplc="0419000F">
      <w:numFmt w:val="decimal"/>
      <w:lvlText w:val="%1."/>
      <w:start w:val="1"/>
      <w:pPr>
        <w:ind w:left="360"/>
        <w:ind w:hanging="360"/>
      </w:pPr>
      <w:lvlJc w:val="left"/>
    </w:lvl>
    <w:lvl w:ilvl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plc="0419001B">
      <w:numFmt w:val="lowerRoman"/>
      <w:lvlText w:val="%3."/>
      <w:start w:val="1"/>
      <w:pPr>
        <w:ind w:left="2160"/>
        <w:ind w:hanging="180"/>
      </w:pPr>
      <w:lvlJc w:val="right"/>
    </w:lvl>
    <w:lvl w:ilvl="3" w:tplc="0419000F">
      <w:numFmt w:val="decimal"/>
      <w:lvlText w:val="%4."/>
      <w:start w:val="1"/>
      <w:pPr>
        <w:ind w:left="2880"/>
        <w:ind w:hanging="360"/>
      </w:pPr>
      <w:lvlJc w:val="left"/>
    </w:lvl>
    <w:lvl w:ilvl="4" w:tplc="04190019">
      <w:numFmt w:val="lowerLetter"/>
      <w:lvlText w:val="%5."/>
      <w:start w:val="1"/>
      <w:pPr>
        <w:ind w:left="3600"/>
        <w:ind w:hanging="360"/>
      </w:pPr>
      <w:lvlJc w:val="left"/>
    </w:lvl>
    <w:lvl w:ilvl="5" w:tplc="0419001B">
      <w:numFmt w:val="lowerRoman"/>
      <w:lvlText w:val="%6."/>
      <w:start w:val="1"/>
      <w:pPr>
        <w:ind w:left="4320"/>
        <w:ind w:hanging="180"/>
      </w:pPr>
      <w:lvlJc w:val="right"/>
    </w:lvl>
    <w:lvl w:ilvl="6" w:tplc="0419000F">
      <w:numFmt w:val="decimal"/>
      <w:lvlText w:val="%7."/>
      <w:start w:val="1"/>
      <w:pPr>
        <w:ind w:left="5040"/>
        <w:ind w:hanging="360"/>
      </w:pPr>
      <w:lvlJc w:val="left"/>
    </w:lvl>
    <w:lvl w:ilvl="7" w:tplc="04190019">
      <w:numFmt w:val="lowerLetter"/>
      <w:lvlText w:val="%8."/>
      <w:start w:val="1"/>
      <w:pPr>
        <w:ind w:left="5760"/>
        <w:ind w:hanging="360"/>
      </w:pPr>
      <w:lvlJc w:val="left"/>
    </w:lvl>
    <w:lvl w:ilvl="8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4AAB3428"/>
    <w:tmpl w:val="5E3EE9F0"/>
    <w:lvl w:ilvl="0" w:tplc="041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4">
    <w:multiLevelType w:val="hybridMultilevel"/>
    <w:nsid w:val="62C87133"/>
    <w:tmpl w:val="3C281A9C"/>
    <w:lvl w:ilvl="0" w:tplc="0419000F">
      <w:numFmt w:val="decimal"/>
      <w:lvlText w:val="%1."/>
      <w:start w:val="1"/>
      <w:pPr>
        <w:ind w:left="786"/>
        <w:ind w:hanging="360"/>
      </w:pPr>
      <w:lvlJc w:val="left"/>
    </w:lvl>
    <w:lvl w:ilvl="1" w:tplc="04190019">
      <w:numFmt w:val="lowerLetter"/>
      <w:lvlText w:val="%2."/>
      <w:start w:val="1"/>
      <w:pPr>
        <w:ind w:left="-3238"/>
        <w:ind w:hanging="360"/>
      </w:pPr>
      <w:lvlJc w:val="left"/>
    </w:lvl>
    <w:lvl w:ilvl="2" w:tplc="0419001B">
      <w:numFmt w:val="lowerRoman"/>
      <w:lvlText w:val="%3."/>
      <w:start w:val="1"/>
      <w:pPr>
        <w:ind w:left="-2518"/>
        <w:ind w:hanging="180"/>
      </w:pPr>
      <w:lvlJc w:val="right"/>
    </w:lvl>
    <w:lvl w:ilvl="3" w:tplc="0419000F">
      <w:numFmt w:val="decimal"/>
      <w:lvlText w:val="%4."/>
      <w:start w:val="1"/>
      <w:pPr>
        <w:ind w:left="-1798"/>
        <w:ind w:hanging="360"/>
      </w:pPr>
      <w:lvlJc w:val="left"/>
    </w:lvl>
    <w:lvl w:ilvl="4" w:tplc="04190019">
      <w:numFmt w:val="lowerLetter"/>
      <w:lvlText w:val="%5."/>
      <w:start w:val="1"/>
      <w:pPr>
        <w:ind w:left="-1078"/>
        <w:ind w:hanging="360"/>
      </w:pPr>
      <w:lvlJc w:val="left"/>
    </w:lvl>
    <w:lvl w:ilvl="5" w:tplc="0419001B">
      <w:numFmt w:val="lowerRoman"/>
      <w:lvlText w:val="%6."/>
      <w:start w:val="1"/>
      <w:pPr>
        <w:ind w:left="-358"/>
        <w:ind w:hanging="180"/>
      </w:pPr>
      <w:lvlJc w:val="right"/>
    </w:lvl>
    <w:lvl w:ilvl="6" w:tplc="0419000F">
      <w:numFmt w:val="decimal"/>
      <w:lvlText w:val="%7."/>
      <w:start w:val="1"/>
      <w:pPr>
        <w:ind w:left="362"/>
        <w:ind w:hanging="360"/>
      </w:pPr>
      <w:lvlJc w:val="left"/>
    </w:lvl>
    <w:lvl w:ilvl="7" w:tplc="04190019">
      <w:numFmt w:val="lowerLetter"/>
      <w:lvlText w:val="%8."/>
      <w:start w:val="1"/>
      <w:pPr>
        <w:ind w:left="1082"/>
        <w:ind w:hanging="360"/>
      </w:pPr>
      <w:lvlJc w:val="left"/>
    </w:lvl>
    <w:lvl w:ilvl="8" w:tplc="0419001B">
      <w:numFmt w:val="lowerRoman"/>
      <w:lvlText w:val="%9."/>
      <w:start w:val="1"/>
      <w:pPr>
        <w:ind w:left="1802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1EC"/>
  <w15:docId w15:val="{0A526720-0D62-4E6F-B679-3A9C1FAC387F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ru-RU" w:eastAsia="en-US" w:bidi="ar-SA"/>
        <w:rFonts w:ascii="Times New Roman" w:cs="Times New Roman" w:hAnsi="Times New Roman" w:eastAsiaTheme="minorHAnsi"/>
        <w:sz w:val="26"/>
        <w:szCs w:val="26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2545B1"/>
    <w:pPr>
      <w:ind w:left="720"/>
      <w:contextualSpacing/>
    </w:pPr>
  </w:style>
  <w:style w:type="paragraph" w:styleId="ConsPlusNormal">
    <w:name w:val="ConsPlusNormal"/>
    <w:rsid w:val="00A775E8"/>
    <w:pPr>
      <w:widowControl w:val="0"/>
      <w:autoSpaceDE w:val="0"/>
      <w:autoSpaceDN w:val="0"/>
      <w:adjustRightInd w:val="0"/>
    </w:pPr>
    <w:rPr>
      <w:lang w:eastAsia="ru-RU"/>
      <w:rFonts w:ascii="Arial" w:cs="Arial" w:eastAsia="Times New Roman" w:hAnsi="Arial"/>
      <w:sz w:val="20"/>
      <w:szCs w:val="20"/>
    </w:rPr>
  </w:style>
  <w:style w:type="paragraph" w:styleId="ConsPlusNonformat">
    <w:name w:val="ConsPlusNonformat"/>
    <w:uiPriority w:val="99"/>
    <w:rsid w:val="00A775E8"/>
    <w:pPr>
      <w:widowControl w:val="0"/>
      <w:autoSpaceDE w:val="0"/>
      <w:autoSpaceDN w:val="0"/>
      <w:adjustRightInd w:val="0"/>
    </w:pPr>
    <w:rPr>
      <w:lang w:eastAsia="ru-RU"/>
      <w:rFonts w:ascii="Courier New" w:cs="Courier New" w:eastAsia="Times New Roman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29FC"/>
    <w:rPr>
      <w:rFonts w:ascii="Tahoma" w:cs="Tahoma" w:hAnsi="Tahoma"/>
      <w:sz w:val="16"/>
      <w:szCs w:val="16"/>
    </w:rPr>
  </w:style>
  <w:style w:type="character" w:styleId="a5">
    <w:name w:val="Текст выноски Знак"/>
    <w:basedOn w:val="a0"/>
    <w:link w:val="a4"/>
    <w:uiPriority w:val="99"/>
    <w:semiHidden/>
    <w:rsid w:val="006429FC"/>
    <w:rPr>
      <w:rFonts w:ascii="Tahoma" w:cs="Tahoma" w:hAnsi="Tahoma"/>
      <w:sz w:val="16"/>
      <w:szCs w:val="16"/>
    </w:rPr>
  </w:style>
  <w:style w:type="character" w:styleId="a6">
    <w:name w:val="Hyperlink"/>
    <w:basedOn w:val="a0"/>
    <w:uiPriority w:val="99"/>
    <w:unhideWhenUsed/>
    <w:rsid w:val="00481D7D"/>
    <w:rPr>
      <w:u w:val="single"/>
      <w:color w:val="0000FF"/>
    </w:rPr>
  </w:style>
  <w:style w:type="character" w:styleId="a7">
    <w:name w:val="Unresolved Mention"/>
    <w:basedOn w:val="a0"/>
    <w:uiPriority w:val="99"/>
    <w:semiHidden/>
    <w:unhideWhenUsed/>
    <w:rsid w:val="00481D7D"/>
    <w:rPr>
      <w:color w:val="808080"/>
      <w:shd w:fill="E6E6E6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lab.com" TargetMode="External"/><Relationship Id="rId5" Type="http://schemas.openxmlformats.org/officeDocument/2006/relationships/hyperlink" Target="mailto:96@ural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Александр Геннадьевич</dc:creator>
  <cp:lastModifiedBy>Михаил Анатольевич Вязовцев</cp:lastModifiedBy>
  <cp:revision>20</cp:revision>
  <cp:lastPrinted>2015-04-28T02:48:00Z</cp:lastPrinted>
  <dcterms:created xsi:type="dcterms:W3CDTF">2018-01-26T04:50:00Z</dcterms:created>
  <dcterms:modified xsi:type="dcterms:W3CDTF">2018-02-09T12:04:00Z</dcterms:modified>
</cp:coreProperties>
</file>